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A" w:rsidRDefault="0036505A" w:rsidP="00072D89">
      <w:pPr>
        <w:tabs>
          <w:tab w:val="right" w:pos="984"/>
        </w:tabs>
        <w:bidi/>
        <w:spacing w:after="0"/>
        <w:ind w:left="450" w:right="-630"/>
        <w:jc w:val="center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دانشگاه فنی و حرفه ای</w:t>
      </w:r>
    </w:p>
    <w:p w:rsidR="0036505A" w:rsidRDefault="0036505A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اولویت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پژو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هشی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اداره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کل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طرح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های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عمرانی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دانشگاه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</w:t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تهیه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سرانه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استاندارد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P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ضوایط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طراحی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کمک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آموزشی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/>
          <w:sz w:val="24"/>
          <w:szCs w:val="24"/>
          <w:rtl/>
          <w:lang w:bidi="fa-IR"/>
        </w:rPr>
        <w:tab/>
      </w:r>
    </w:p>
    <w:p w:rsidR="0036505A" w:rsidRDefault="0036505A" w:rsidP="0036505A">
      <w:pPr>
        <w:pStyle w:val="ListParagraph"/>
        <w:numPr>
          <w:ilvl w:val="0"/>
          <w:numId w:val="8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نگهداری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تعمیرات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ساختمان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ab/>
      </w:r>
    </w:p>
    <w:p w:rsidR="00FC7D04" w:rsidRPr="00FC7D04" w:rsidRDefault="00FC7D04" w:rsidP="0036505A">
      <w:pPr>
        <w:tabs>
          <w:tab w:val="right" w:pos="984"/>
        </w:tabs>
        <w:bidi/>
        <w:spacing w:after="0"/>
        <w:ind w:left="450"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دانشجویی:</w:t>
      </w:r>
    </w:p>
    <w:p w:rsidR="00FC7D04" w:rsidRPr="0036505A" w:rsidRDefault="00FC7D04" w:rsidP="0036505A">
      <w:pPr>
        <w:pStyle w:val="ListParagraph"/>
        <w:numPr>
          <w:ilvl w:val="0"/>
          <w:numId w:val="7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اقتصاد مقاومتی ،مفهوم ،ضرورت،ظرفیت ها ، راهکارها  و الزامات آن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دلایل افت تحصیلی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بهینه سازی شاخص های ارزیابی عملکرد معاونین دانشجویی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 xml:space="preserve">بررسی علل اخراج و یا انصراف دانشجویان مورد خاص در دانشگاه فنی و حرفه ای 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تاثیر محیط خوابگاه در ایجاد نشاط و شادی در برقراری ارتباط و زندگی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ind w:right="-54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 اقلیم و فرهنگ متفاوت و نوع گویش در دوست یابی و برقراری ارتباط اجتماعی در خوابگاه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نیاز سنجی ،آسیب شناسی و ارائه راهکارهای توسعه خدمات رفاهی به دانشجویان در دانشگاه فنی و حرفه ای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 و ارائه راهکارها در خصوص تامین امنیت غذا و کنترل کیفی مواد غذایی و بهبود کیفیت خدمات تغذیه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شیوه های غنی سازی مواد غذایی به منظور برطرف نمودن مشکلات شایع تغذیه برای دانشگاه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ویژه در خصوص ارایه الگوی غذایی بر اساس فرمولاسیون غذایی به تفکیک برای گروه دختران و پسران</w:t>
      </w:r>
    </w:p>
    <w:p w:rsidR="00FC7D04" w:rsidRPr="0036505A" w:rsidRDefault="00FC7D04" w:rsidP="0036505A">
      <w:pPr>
        <w:numPr>
          <w:ilvl w:val="0"/>
          <w:numId w:val="7"/>
        </w:numPr>
        <w:tabs>
          <w:tab w:val="right" w:pos="984"/>
        </w:tabs>
        <w:bidi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تدوین الگوی بهینه مصرف در حوزه ی دانشجویی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28"/>
          <w:szCs w:val="28"/>
          <w:lang w:bidi="fa-IR"/>
        </w:rPr>
      </w:pPr>
      <w:r w:rsidRPr="00FC7D04">
        <w:rPr>
          <w:rFonts w:cs="B Nazanin" w:hint="cs"/>
          <w:b/>
          <w:bCs/>
          <w:sz w:val="28"/>
          <w:szCs w:val="28"/>
          <w:rtl/>
          <w:lang w:bidi="fa-IR"/>
        </w:rPr>
        <w:t>اولویت های پژوهشی مرکز مشاوره و سلامت دانشجویی: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وضعیت آسیب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های روانی و اجتماعی موجود در میان دانشجویان</w:t>
      </w:r>
    </w:p>
    <w:p w:rsidR="00FC7D04" w:rsidRPr="00AE100E" w:rsidRDefault="00FC7D04" w:rsidP="00FC7D04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میزان استقبال و نیاز دانشجویان به ارائه درس مهارت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 xml:space="preserve">های زندگی  </w:t>
      </w:r>
    </w:p>
    <w:p w:rsidR="000E1C5C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AE100E">
        <w:rPr>
          <w:rFonts w:cs="B Nazanin" w:hint="cs"/>
          <w:sz w:val="28"/>
          <w:szCs w:val="28"/>
          <w:rtl/>
          <w:lang w:bidi="fa-IR"/>
        </w:rPr>
        <w:t>سنجش میزان علاقه</w:t>
      </w:r>
      <w:r w:rsidRPr="00AE100E">
        <w:rPr>
          <w:rFonts w:cs="B Nazanin"/>
          <w:sz w:val="28"/>
          <w:szCs w:val="28"/>
          <w:rtl/>
          <w:lang w:bidi="fa-IR"/>
        </w:rPr>
        <w:softHyphen/>
      </w:r>
      <w:r w:rsidRPr="00AE100E">
        <w:rPr>
          <w:rFonts w:cs="B Nazanin" w:hint="cs"/>
          <w:sz w:val="28"/>
          <w:szCs w:val="28"/>
          <w:rtl/>
          <w:lang w:bidi="fa-IR"/>
        </w:rPr>
        <w:t>مندی دانشجویان به رشته تحصیلی و موفقیت شغلی</w:t>
      </w:r>
    </w:p>
    <w:p w:rsidR="00FC7D04" w:rsidRDefault="00FC7D04" w:rsidP="000E1C5C">
      <w:pPr>
        <w:pStyle w:val="ListParagraph"/>
        <w:numPr>
          <w:ilvl w:val="0"/>
          <w:numId w:val="6"/>
        </w:numPr>
        <w:bidi/>
        <w:spacing w:after="160" w:line="259" w:lineRule="auto"/>
        <w:jc w:val="both"/>
        <w:rPr>
          <w:rFonts w:cs="B Nazanin"/>
          <w:sz w:val="28"/>
          <w:szCs w:val="28"/>
          <w:lang w:bidi="fa-IR"/>
        </w:rPr>
      </w:pPr>
      <w:r w:rsidRPr="000E1C5C">
        <w:rPr>
          <w:rFonts w:cs="B Nazanin" w:hint="cs"/>
          <w:sz w:val="28"/>
          <w:szCs w:val="28"/>
          <w:rtl/>
          <w:lang w:bidi="fa-IR"/>
        </w:rPr>
        <w:t>سنجش نیازهای دانشجویان جهت ارتقاء توانمندی</w:t>
      </w:r>
      <w:r w:rsidRPr="000E1C5C">
        <w:rPr>
          <w:rFonts w:cs="B Nazanin"/>
          <w:sz w:val="28"/>
          <w:szCs w:val="28"/>
          <w:rtl/>
          <w:lang w:bidi="fa-IR"/>
        </w:rPr>
        <w:softHyphen/>
      </w:r>
      <w:r w:rsidRPr="000E1C5C">
        <w:rPr>
          <w:rFonts w:cs="B Nazanin" w:hint="cs"/>
          <w:sz w:val="28"/>
          <w:szCs w:val="28"/>
          <w:rtl/>
          <w:lang w:bidi="fa-IR"/>
        </w:rPr>
        <w:t>های ذهنی و روانی در حوزه خود اشتغالی و کارآفرینی</w:t>
      </w:r>
    </w:p>
    <w:p w:rsidR="00FC7D04" w:rsidRP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اولویت های پژوهشی اداره کل تربیت بدنی:</w:t>
      </w: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1)-توسعه ورزش همگانی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lastRenderedPageBreak/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4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همگانی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Default="00FC7D04" w:rsidP="00FC7D04">
      <w:pPr>
        <w:pStyle w:val="ListParagraph"/>
        <w:bidi/>
        <w:jc w:val="both"/>
        <w:rPr>
          <w:rFonts w:ascii="Tahoma" w:hAnsi="Tahoma"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>محور 2)-توسعه ورزش حرفه ای و قهرمانی دانشجویان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8C0B4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سلامت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شادابی و نشاط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پیشگیری از آسیب های اجتماعی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99-1398</w:t>
      </w:r>
    </w:p>
    <w:p w:rsidR="00FC7D04" w:rsidRPr="00935A39" w:rsidRDefault="00FC7D04" w:rsidP="00935A39">
      <w:pPr>
        <w:pStyle w:val="ListParagraph"/>
        <w:numPr>
          <w:ilvl w:val="0"/>
          <w:numId w:val="13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بررسی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اثربخشی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فعالیت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مراکز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ورزش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های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قهرمانی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)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بر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میزان غنی سازی اوقات فراغت دانشجویان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دختر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پسر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دانشگاه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فنی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و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حرفه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ای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در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سال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935A39">
        <w:rPr>
          <w:rFonts w:ascii="Tahoma" w:hAnsi="Tahoma" w:cs="B Nazanin" w:hint="cs"/>
          <w:sz w:val="24"/>
          <w:szCs w:val="24"/>
          <w:rtl/>
          <w:lang w:bidi="fa-IR"/>
        </w:rPr>
        <w:t>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A847A8" w:rsidRDefault="00FC7D04" w:rsidP="00FC7D04">
      <w:pPr>
        <w:bidi/>
        <w:jc w:val="both"/>
        <w:rPr>
          <w:rFonts w:ascii="Tahoma" w:hAnsi="Tahoma"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ascii="Tahoma" w:hAnsi="Tahoma" w:cs="B Nazanin" w:hint="cs"/>
          <w:b/>
          <w:bCs/>
          <w:sz w:val="24"/>
          <w:szCs w:val="24"/>
          <w:u w:val="single"/>
          <w:rtl/>
          <w:lang w:bidi="fa-IR"/>
        </w:rPr>
        <w:t xml:space="preserve">محور 3)- ورزش و فعالیت های بدنی کارکنان دانشگاه 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 xml:space="preserve">بررسی میزان اثربخشی فعالیت های ورزشی کارکنان و اعضای هیات علمی مراکز بر میزان سلامت کارکنان در سال تحصیلی 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کاهش مرخصی استعلاجی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Pr="00935A39" w:rsidRDefault="00FC7D04" w:rsidP="00935A39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اثربخشی فعالیت های ورزشی کارکنان و اعضای هیات علمی مراکز بر میزان کارآیی و بهره وری کارکنان در سال تحصیلی</w:t>
      </w:r>
      <w:r w:rsidRPr="00935A39">
        <w:rPr>
          <w:rFonts w:ascii="Times New Roman" w:hAnsi="Times New Roman" w:cs="B Nazanin" w:hint="cs"/>
          <w:sz w:val="24"/>
          <w:szCs w:val="24"/>
          <w:rtl/>
          <w:lang w:bidi="fa-IR"/>
        </w:rPr>
        <w:t>99-1398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FC7D04" w:rsidRPr="00A847A8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847A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محور 4)-نظارت و ارزیابی در حوزه تربیت بدنی دانشگاه</w:t>
      </w:r>
    </w:p>
    <w:p w:rsidR="00FC7D04" w:rsidRDefault="00FC7D04" w:rsidP="00FC7D04">
      <w:pPr>
        <w:pStyle w:val="ListParagraph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اشتغال (جذب در بازار کار) فارغ التحصیلان رشته تربیت بدنی مراکز تابعه دانشگاه فنی و حرفه ای در مقایسه با فارغ التحصیلان رشته های فنی سایر دانشگاه ها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میزان کارآمدی در حوزه تربیت بدنی و ورزش دانشجویی در مراکز دارای کارشناس و امکانات ورزشی مناسب با مراکز فاقد نیروی انسانی متخصص و امکانات ورزشی</w:t>
      </w:r>
    </w:p>
    <w:p w:rsidR="00FC7D04" w:rsidRPr="00935A39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lastRenderedPageBreak/>
        <w:t>بررسی تأثیر ارزیابی مستمر ادارات تربیت بدنی مراکز در میزان بهره وری آن ها در سال تحصیلی جاری</w:t>
      </w:r>
    </w:p>
    <w:p w:rsidR="00FC7D04" w:rsidRDefault="00FC7D04" w:rsidP="00935A3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35A39">
        <w:rPr>
          <w:rFonts w:cs="B Nazanin" w:hint="cs"/>
          <w:sz w:val="24"/>
          <w:szCs w:val="24"/>
          <w:rtl/>
          <w:lang w:bidi="fa-IR"/>
        </w:rPr>
        <w:t>بررسی وضعیت کارگاه های آموزشی مراکزی که دارای تولید محصولات ورزشی هستند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FC7D04" w:rsidRDefault="00FC7D04" w:rsidP="00FC7D04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اولوی</w:t>
      </w:r>
      <w:r>
        <w:rPr>
          <w:rFonts w:cs="B Nazanin" w:hint="cs"/>
          <w:b/>
          <w:bCs/>
          <w:sz w:val="30"/>
          <w:szCs w:val="30"/>
          <w:rtl/>
          <w:lang w:bidi="fa-IR"/>
        </w:rPr>
        <w:t>ت های پژوهشی فرهنگی</w:t>
      </w:r>
      <w:r w:rsidRPr="00FC7D04">
        <w:rPr>
          <w:rFonts w:cs="B Nazanin" w:hint="cs"/>
          <w:b/>
          <w:bCs/>
          <w:sz w:val="30"/>
          <w:szCs w:val="30"/>
          <w:rtl/>
          <w:lang w:bidi="fa-IR"/>
        </w:rPr>
        <w:t>:</w:t>
      </w: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1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فردی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سنجش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خانواده،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زندگی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اجتماع،کج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روی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گذران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اوقات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فراغت،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شخصیت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مورد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علاقه،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زنان،گرایش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نماز،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رعایت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محرم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نامحرمی،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</w:t>
      </w:r>
      <w:r w:rsidRPr="0036505A">
        <w:rPr>
          <w:rFonts w:cs="B Nazanin"/>
          <w:sz w:val="24"/>
          <w:szCs w:val="24"/>
          <w:rtl/>
          <w:lang w:bidi="fa-IR"/>
        </w:rPr>
        <w:t xml:space="preserve">: </w:t>
      </w:r>
      <w:r w:rsidRPr="0036505A">
        <w:rPr>
          <w:rFonts w:cs="B Nazanin" w:hint="cs"/>
          <w:sz w:val="24"/>
          <w:szCs w:val="24"/>
          <w:rtl/>
          <w:lang w:bidi="fa-IR"/>
        </w:rPr>
        <w:t>اعتماد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منابع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خبری،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رفتار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انتخاباتی،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قانون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گرایی،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وفاداری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هویت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سیاست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خارجی</w:t>
      </w:r>
      <w:r w:rsidRPr="0036505A">
        <w:rPr>
          <w:rFonts w:cs="B Nazanin"/>
          <w:sz w:val="24"/>
          <w:szCs w:val="24"/>
          <w:rtl/>
          <w:lang w:bidi="fa-IR"/>
        </w:rPr>
        <w:t>))(</w:t>
      </w:r>
      <w:r w:rsidRPr="0036505A">
        <w:rPr>
          <w:rFonts w:cs="B Nazanin" w:hint="cs"/>
          <w:sz w:val="24"/>
          <w:szCs w:val="24"/>
          <w:rtl/>
          <w:lang w:bidi="fa-IR"/>
        </w:rPr>
        <w:t>نیازسنجی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>)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افکارسنجی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حوزه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>:"</w:t>
      </w:r>
      <w:r w:rsidRPr="0036505A">
        <w:rPr>
          <w:rFonts w:cs="B Nazanin" w:hint="cs"/>
          <w:sz w:val="24"/>
          <w:szCs w:val="24"/>
          <w:rtl/>
          <w:lang w:bidi="fa-IR"/>
        </w:rPr>
        <w:t>نگرش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آینده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خویش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مسائل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عمومی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،</w:t>
      </w:r>
      <w:r w:rsidRPr="0036505A">
        <w:rPr>
          <w:rFonts w:cs="B Nazanin"/>
          <w:sz w:val="24"/>
          <w:szCs w:val="24"/>
          <w:rtl/>
          <w:lang w:bidi="fa-IR"/>
        </w:rPr>
        <w:t>"</w:t>
      </w:r>
      <w:r w:rsidRPr="0036505A">
        <w:rPr>
          <w:rFonts w:cs="B Nazanin" w:hint="cs"/>
          <w:sz w:val="24"/>
          <w:szCs w:val="24"/>
          <w:rtl/>
          <w:lang w:bidi="fa-IR"/>
        </w:rPr>
        <w:t>مشخصات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>"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ازدواج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نسبت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دیگر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تحلیل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آن</w:t>
      </w:r>
    </w:p>
    <w:p w:rsidR="0036505A" w:rsidRP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نشاط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شادی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توجه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گستره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جغرافیایی،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تنوع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جمعیت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...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حرفه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</w:t>
      </w:r>
    </w:p>
    <w:p w:rsidR="0036505A" w:rsidRDefault="0036505A" w:rsidP="0036505A">
      <w:pPr>
        <w:pStyle w:val="ListParagraph"/>
        <w:numPr>
          <w:ilvl w:val="0"/>
          <w:numId w:val="9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عوامل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تحصیلی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Default="0036505A" w:rsidP="0036505A">
      <w:pPr>
        <w:pStyle w:val="ListParagraph"/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</w:p>
    <w:p w:rsidR="0036505A" w:rsidRDefault="0036505A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2</w:t>
      </w: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: </w:t>
      </w:r>
      <w:r w:rsidRPr="0036505A">
        <w:rPr>
          <w:rFonts w:cs="B Nazanin" w:hint="cs"/>
          <w:b/>
          <w:bCs/>
          <w:sz w:val="30"/>
          <w:szCs w:val="30"/>
          <w:rtl/>
          <w:lang w:bidi="fa-IR"/>
        </w:rPr>
        <w:t>اجتماعی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پایش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کمی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کیفی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نمازخانه،کتابخانه،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مزار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شهدا،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فضاهای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اختیار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نهادهای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استقبال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برنامه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آمفی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تئاتر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مدار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تکریم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استاد،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کارکنان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جایگاه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حقوق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شهروندی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نقش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سازمانی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ایفای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مسئولیت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نحوه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پیاده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سازی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نظام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آراستگی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مراکز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تابعه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دانشگاه</w:t>
      </w:r>
      <w:r w:rsidRPr="0036505A">
        <w:rPr>
          <w:rFonts w:cs="B Nazanin"/>
          <w:sz w:val="24"/>
          <w:szCs w:val="24"/>
          <w:rtl/>
          <w:lang w:bidi="fa-IR"/>
        </w:rPr>
        <w:t>(</w:t>
      </w:r>
      <w:r w:rsidRPr="0036505A">
        <w:rPr>
          <w:rFonts w:cs="B Nazanin" w:hint="cs"/>
          <w:sz w:val="24"/>
          <w:szCs w:val="24"/>
          <w:rtl/>
          <w:lang w:bidi="fa-IR"/>
        </w:rPr>
        <w:t>سلف،خوابگاه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>...)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تاثیر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شبکه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مصرف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ارزیابی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خوابگاه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دانشجویی</w:t>
      </w:r>
    </w:p>
    <w:p w:rsidR="0036505A" w:rsidRP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افزایش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مشارکت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دانشجویان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فعالیت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فرهنگی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</w:p>
    <w:p w:rsidR="0036505A" w:rsidRDefault="0036505A" w:rsidP="0036505A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r w:rsidRPr="0036505A">
        <w:rPr>
          <w:rFonts w:cs="B Nazanin" w:hint="cs"/>
          <w:sz w:val="24"/>
          <w:szCs w:val="24"/>
          <w:rtl/>
          <w:lang w:bidi="fa-IR"/>
        </w:rPr>
        <w:t>بررسی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آسیب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و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راهکارهای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پیشگیری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در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هر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استان</w:t>
      </w:r>
      <w:r w:rsidRPr="0036505A">
        <w:rPr>
          <w:rFonts w:cs="B Nazanin"/>
          <w:sz w:val="24"/>
          <w:szCs w:val="24"/>
          <w:rtl/>
          <w:lang w:bidi="fa-IR"/>
        </w:rPr>
        <w:t xml:space="preserve"> (</w:t>
      </w:r>
      <w:r w:rsidRPr="0036505A">
        <w:rPr>
          <w:rFonts w:cs="B Nazanin" w:hint="cs"/>
          <w:sz w:val="24"/>
          <w:szCs w:val="24"/>
          <w:rtl/>
          <w:lang w:bidi="fa-IR"/>
        </w:rPr>
        <w:t>ارائه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الگوهای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موثر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بر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سلامت</w:t>
      </w:r>
      <w:r w:rsidRPr="0036505A">
        <w:rPr>
          <w:rFonts w:cs="B Nazanin"/>
          <w:sz w:val="24"/>
          <w:szCs w:val="24"/>
          <w:rtl/>
          <w:lang w:bidi="fa-IR"/>
        </w:rPr>
        <w:t xml:space="preserve"> </w:t>
      </w:r>
      <w:r w:rsidRPr="0036505A">
        <w:rPr>
          <w:rFonts w:cs="B Nazanin" w:hint="cs"/>
          <w:sz w:val="24"/>
          <w:szCs w:val="24"/>
          <w:rtl/>
          <w:lang w:bidi="fa-IR"/>
        </w:rPr>
        <w:t>اجتماعی</w:t>
      </w:r>
      <w:r w:rsidRPr="0036505A">
        <w:rPr>
          <w:rFonts w:cs="B Nazanin"/>
          <w:b/>
          <w:bCs/>
          <w:sz w:val="30"/>
          <w:szCs w:val="30"/>
          <w:rtl/>
          <w:lang w:bidi="fa-IR"/>
        </w:rPr>
        <w:t>)</w:t>
      </w:r>
    </w:p>
    <w:p w:rsidR="005B01D2" w:rsidRPr="005B01D2" w:rsidRDefault="005B01D2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lang w:bidi="fa-IR"/>
        </w:rPr>
      </w:pPr>
      <w:bookmarkStart w:id="0" w:name="_GoBack"/>
      <w:bookmarkEnd w:id="0"/>
      <w:r w:rsidRPr="005B01D2">
        <w:rPr>
          <w:rFonts w:cs="B Nazanin"/>
          <w:b/>
          <w:bCs/>
          <w:sz w:val="30"/>
          <w:szCs w:val="30"/>
          <w:rtl/>
          <w:lang w:bidi="fa-IR"/>
        </w:rPr>
        <w:tab/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3 :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دینی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5B01D2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5B01D2">
        <w:rPr>
          <w:rFonts w:cs="B Nazanin" w:hint="cs"/>
          <w:b/>
          <w:bCs/>
          <w:sz w:val="30"/>
          <w:szCs w:val="30"/>
          <w:rtl/>
          <w:lang w:bidi="fa-IR"/>
        </w:rPr>
        <w:t>مذهبی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راهکارهای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انس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بیشتر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کارکنان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اساتید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با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مفاهیم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قرآن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تحولات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دینداری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دهه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اخیر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تدفین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شهدای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گمنام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دانشگاه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حرفه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بررسی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وضعیت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سلامت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معنوی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lastRenderedPageBreak/>
        <w:t>شیوه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درونی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سازی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ارزش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اسلامی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تحرکات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اقلیت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و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تغییر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گرایشات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مذهبی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دانشجویان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بخصوص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خوابگاهیان</w:t>
      </w:r>
    </w:p>
    <w:p w:rsidR="006B4034" w:rsidRPr="006B4034" w:rsidRDefault="006B4034" w:rsidP="006B4034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6B4034">
        <w:rPr>
          <w:rFonts w:cs="B Nazanin" w:hint="cs"/>
          <w:sz w:val="24"/>
          <w:szCs w:val="24"/>
          <w:rtl/>
          <w:lang w:bidi="fa-IR"/>
        </w:rPr>
        <w:t>پیامدهای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فرهنگی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اردوهای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راهیان</w:t>
      </w:r>
      <w:r w:rsidRPr="006B4034">
        <w:rPr>
          <w:rFonts w:cs="B Nazanin"/>
          <w:sz w:val="24"/>
          <w:szCs w:val="24"/>
          <w:rtl/>
          <w:lang w:bidi="fa-IR"/>
        </w:rPr>
        <w:t xml:space="preserve"> </w:t>
      </w:r>
      <w:r w:rsidRPr="006B4034">
        <w:rPr>
          <w:rFonts w:cs="B Nazanin" w:hint="cs"/>
          <w:sz w:val="24"/>
          <w:szCs w:val="24"/>
          <w:rtl/>
          <w:lang w:bidi="fa-IR"/>
        </w:rPr>
        <w:t>نور</w:t>
      </w:r>
    </w:p>
    <w:p w:rsidR="0036505A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4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آینده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نگری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بایسته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امام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رهبری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سازندگی،حجاب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عملیاتی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شدن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بیانیه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دوم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انقلاب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ظرفیت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اولویت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اجتماعی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استان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نیازسنجی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دیدگاه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کارگزاران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هیات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اساتید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آینده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پژوهی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بررسی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نیازهای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کارشناسان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طراحی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مدل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تصمیم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گیری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استراتژیک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سیاستگذاری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مبتنی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انتظار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موعود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جنبش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نوظهور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گرایشات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5</w:t>
      </w:r>
      <w:r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Pr="00314F4F">
        <w:rPr>
          <w:rFonts w:hint="cs"/>
          <w:rtl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هنر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ارتباطات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فرصت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تهدید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اینستاگرام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جنگ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رسانه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سایبری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نقش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آثار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 </w:t>
      </w:r>
      <w:r w:rsidRPr="00314F4F">
        <w:rPr>
          <w:rFonts w:cs="B Nazanin" w:hint="cs"/>
          <w:sz w:val="24"/>
          <w:szCs w:val="24"/>
          <w:rtl/>
          <w:lang w:bidi="fa-IR"/>
        </w:rPr>
        <w:t>فناورانه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سازی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فضای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مجازی</w:t>
      </w:r>
      <w:r w:rsidRPr="00314F4F">
        <w:rPr>
          <w:rFonts w:cs="B Nazanin"/>
          <w:sz w:val="24"/>
          <w:szCs w:val="24"/>
          <w:rtl/>
          <w:lang w:bidi="fa-IR"/>
        </w:rPr>
        <w:t>(</w:t>
      </w:r>
      <w:r w:rsidRPr="00314F4F">
        <w:rPr>
          <w:rFonts w:cs="B Nazanin" w:hint="cs"/>
          <w:sz w:val="24"/>
          <w:szCs w:val="24"/>
          <w:rtl/>
          <w:lang w:bidi="fa-IR"/>
        </w:rPr>
        <w:t>انیمیشن،گرافیک،نقاشی،نرم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افزار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>...)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</w:rPr>
        <w:t>راهکارهایی جهت معرفی و ارزش گذاری به فرهنگ و هویت ایرانی و اسلامی و الگو گیری از اسوه های ملی و مذهبی</w:t>
      </w:r>
    </w:p>
    <w:p w:rsid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6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مطالعات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راهبردی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در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حوزه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واجتماعی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تاثیر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برگزاری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آشنایی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با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</w:t>
      </w:r>
    </w:p>
    <w:p w:rsid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ارزیابی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میزان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آگاهی،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مشارکت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رضایت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دانشجویان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یک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ازجشنواره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علمی،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هنری</w:t>
      </w:r>
      <w:r w:rsidRPr="00314F4F">
        <w:rPr>
          <w:rFonts w:cs="B Nazanin"/>
          <w:sz w:val="24"/>
          <w:szCs w:val="24"/>
          <w:rtl/>
          <w:lang w:bidi="fa-IR"/>
        </w:rPr>
        <w:t xml:space="preserve"> (</w:t>
      </w:r>
      <w:r w:rsidRPr="00314F4F">
        <w:rPr>
          <w:rFonts w:cs="B Nazanin" w:hint="cs"/>
          <w:sz w:val="24"/>
          <w:szCs w:val="24"/>
          <w:rtl/>
          <w:lang w:bidi="fa-IR"/>
        </w:rPr>
        <w:t>قرآن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عترت،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حرکت،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رویش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تیتر</w:t>
      </w:r>
      <w:r w:rsidRPr="00314F4F">
        <w:rPr>
          <w:rFonts w:cs="B Nazanin"/>
          <w:sz w:val="24"/>
          <w:szCs w:val="24"/>
          <w:rtl/>
          <w:lang w:bidi="fa-IR"/>
        </w:rPr>
        <w:t>)</w:t>
      </w:r>
    </w:p>
    <w:p w:rsidR="00314F4F" w:rsidRPr="00314F4F" w:rsidRDefault="00314F4F" w:rsidP="005B01D2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محور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5B01D2">
        <w:rPr>
          <w:rFonts w:cs="B Nazanin" w:hint="cs"/>
          <w:b/>
          <w:bCs/>
          <w:sz w:val="30"/>
          <w:szCs w:val="30"/>
          <w:rtl/>
          <w:lang w:bidi="fa-IR"/>
        </w:rPr>
        <w:t>7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: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سیاستگذاری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مالی</w:t>
      </w:r>
      <w:r w:rsidRPr="00314F4F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Pr="00314F4F">
        <w:rPr>
          <w:rFonts w:cs="B Nazanin" w:hint="cs"/>
          <w:b/>
          <w:bCs/>
          <w:sz w:val="30"/>
          <w:szCs w:val="30"/>
          <w:rtl/>
          <w:lang w:bidi="fa-IR"/>
        </w:rPr>
        <w:t>فرهنگی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راهکارهای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تامین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درآمدهای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حرفه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ای</w:t>
      </w:r>
    </w:p>
    <w:p w:rsidR="00314F4F" w:rsidRPr="00314F4F" w:rsidRDefault="00314F4F" w:rsidP="00314F4F">
      <w:pPr>
        <w:pStyle w:val="ListParagraph"/>
        <w:numPr>
          <w:ilvl w:val="0"/>
          <w:numId w:val="10"/>
        </w:numPr>
        <w:tabs>
          <w:tab w:val="right" w:pos="984"/>
        </w:tabs>
        <w:bidi/>
        <w:ind w:right="-630"/>
        <w:rPr>
          <w:rFonts w:cs="B Nazanin"/>
          <w:sz w:val="24"/>
          <w:szCs w:val="24"/>
          <w:rtl/>
          <w:lang w:bidi="fa-IR"/>
        </w:rPr>
      </w:pPr>
      <w:r w:rsidRPr="00314F4F">
        <w:rPr>
          <w:rFonts w:cs="B Nazanin" w:hint="cs"/>
          <w:sz w:val="24"/>
          <w:szCs w:val="24"/>
          <w:rtl/>
          <w:lang w:bidi="fa-IR"/>
        </w:rPr>
        <w:t>مدیریت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بهینه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منابع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محدود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مالی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و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انسانی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در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حوزه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فرهنگی</w:t>
      </w:r>
      <w:r w:rsidRPr="00314F4F">
        <w:rPr>
          <w:rFonts w:cs="B Nazanin"/>
          <w:sz w:val="24"/>
          <w:szCs w:val="24"/>
          <w:rtl/>
          <w:lang w:bidi="fa-IR"/>
        </w:rPr>
        <w:t xml:space="preserve"> </w:t>
      </w:r>
      <w:r w:rsidRPr="00314F4F">
        <w:rPr>
          <w:rFonts w:cs="B Nazanin" w:hint="cs"/>
          <w:sz w:val="24"/>
          <w:szCs w:val="24"/>
          <w:rtl/>
          <w:lang w:bidi="fa-IR"/>
        </w:rPr>
        <w:t>دانشگاه</w:t>
      </w:r>
    </w:p>
    <w:p w:rsidR="00314F4F" w:rsidRDefault="00314F4F" w:rsidP="00314F4F">
      <w:pPr>
        <w:tabs>
          <w:tab w:val="right" w:pos="984"/>
        </w:tabs>
        <w:bidi/>
        <w:ind w:right="-630"/>
        <w:rPr>
          <w:rFonts w:cs="B Nazanin"/>
          <w:b/>
          <w:bCs/>
          <w:sz w:val="30"/>
          <w:szCs w:val="30"/>
          <w:rtl/>
          <w:lang w:bidi="fa-IR"/>
        </w:rPr>
      </w:pPr>
    </w:p>
    <w:sectPr w:rsidR="00314F4F" w:rsidSect="000C675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77CF"/>
    <w:multiLevelType w:val="hybridMultilevel"/>
    <w:tmpl w:val="AF46989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A2DEA"/>
    <w:multiLevelType w:val="hybridMultilevel"/>
    <w:tmpl w:val="673E0A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B2131B4"/>
    <w:multiLevelType w:val="hybridMultilevel"/>
    <w:tmpl w:val="08FE33B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463"/>
    <w:multiLevelType w:val="hybridMultilevel"/>
    <w:tmpl w:val="3A92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413"/>
    <w:multiLevelType w:val="hybridMultilevel"/>
    <w:tmpl w:val="16E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47A2C"/>
    <w:multiLevelType w:val="hybridMultilevel"/>
    <w:tmpl w:val="68805C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91426AB"/>
    <w:multiLevelType w:val="hybridMultilevel"/>
    <w:tmpl w:val="57EE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5724A"/>
    <w:multiLevelType w:val="hybridMultilevel"/>
    <w:tmpl w:val="F93AC4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A61CA"/>
    <w:multiLevelType w:val="hybridMultilevel"/>
    <w:tmpl w:val="7F04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4"/>
    <w:multiLevelType w:val="hybridMultilevel"/>
    <w:tmpl w:val="5C82598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580A5277"/>
    <w:multiLevelType w:val="hybridMultilevel"/>
    <w:tmpl w:val="CB6C7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A73CC7"/>
    <w:multiLevelType w:val="hybridMultilevel"/>
    <w:tmpl w:val="C5E8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405CB6"/>
    <w:multiLevelType w:val="hybridMultilevel"/>
    <w:tmpl w:val="47B8B6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C3318"/>
    <w:multiLevelType w:val="hybridMultilevel"/>
    <w:tmpl w:val="D59E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6"/>
    <w:rsid w:val="00035939"/>
    <w:rsid w:val="00072D89"/>
    <w:rsid w:val="000C6751"/>
    <w:rsid w:val="000E1C5C"/>
    <w:rsid w:val="00163CEA"/>
    <w:rsid w:val="002F10BD"/>
    <w:rsid w:val="00314F4F"/>
    <w:rsid w:val="0036505A"/>
    <w:rsid w:val="00556724"/>
    <w:rsid w:val="005B01D2"/>
    <w:rsid w:val="006B4034"/>
    <w:rsid w:val="006C249F"/>
    <w:rsid w:val="007B1541"/>
    <w:rsid w:val="0088761C"/>
    <w:rsid w:val="00935A39"/>
    <w:rsid w:val="00C57BCA"/>
    <w:rsid w:val="00CD6B05"/>
    <w:rsid w:val="00EB2F76"/>
    <w:rsid w:val="00ED23B0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44E3-8FC5-465E-8AD1-3EC4E361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D0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D04"/>
    <w:pPr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59"/>
    <w:rsid w:val="007B1541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يعقوبي زاده ونيني محمد حسن</dc:creator>
  <cp:keywords/>
  <dc:description/>
  <cp:lastModifiedBy>گلناز نورمحمدی</cp:lastModifiedBy>
  <cp:revision>8</cp:revision>
  <dcterms:created xsi:type="dcterms:W3CDTF">2019-06-23T04:51:00Z</dcterms:created>
  <dcterms:modified xsi:type="dcterms:W3CDTF">2019-06-24T07:20:00Z</dcterms:modified>
</cp:coreProperties>
</file>